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rtl/>
        </w:rPr>
      </w:pPr>
      <w:r w:rsidRPr="00CB7C22">
        <w:rPr>
          <w:rFonts w:ascii="Simplified Arabic" w:hAnsi="Simplified Arabic" w:cs="Simplified Arabic"/>
          <w:b/>
          <w:bCs/>
          <w:sz w:val="32"/>
          <w:rtl/>
        </w:rPr>
        <w:t xml:space="preserve">2-3: </w:t>
      </w:r>
      <w:r w:rsidRPr="00CB7C22">
        <w:rPr>
          <w:rFonts w:ascii="Simplified Arabic" w:hAnsi="Simplified Arabic" w:cs="Simplified Arabic"/>
          <w:b/>
          <w:bCs/>
          <w:sz w:val="32"/>
          <w:rtl/>
        </w:rPr>
        <w:t xml:space="preserve">تقدير نموذج الانحدار </w:t>
      </w:r>
      <w:r w:rsidRPr="00CB7C22">
        <w:rPr>
          <w:rFonts w:ascii="Simplified Arabic" w:hAnsi="Simplified Arabic" w:cs="Simplified Arabic"/>
          <w:b/>
          <w:bCs/>
          <w:sz w:val="32"/>
          <w:rtl/>
        </w:rPr>
        <w:t>باستخدام طريقة المربعات الصغرى:</w:t>
      </w:r>
    </w:p>
    <w:p w:rsidR="00CB7C22" w:rsidRDefault="00CB7C22" w:rsidP="00CB7C22">
      <w:pPr>
        <w:spacing w:line="360" w:lineRule="auto"/>
        <w:jc w:val="lowKashida"/>
        <w:rPr>
          <w:rFonts w:ascii="Simplified Arabic" w:hAnsi="Simplified Arabic" w:cs="Simplified Arabic" w:hint="cs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هناك عدة طرق لتقدير معاملات معادلة الانحدار أهمها </w:t>
      </w:r>
    </w:p>
    <w:p w:rsidR="00CB7C22" w:rsidRPr="00CB7C22" w:rsidRDefault="00CB7C22" w:rsidP="00CB7C22">
      <w:pPr>
        <w:pStyle w:val="a3"/>
        <w:numPr>
          <w:ilvl w:val="0"/>
          <w:numId w:val="1"/>
        </w:numPr>
        <w:spacing w:line="360" w:lineRule="auto"/>
        <w:jc w:val="lowKashida"/>
        <w:rPr>
          <w:rFonts w:ascii="Simplified Arabic" w:hAnsi="Simplified Arabic" w:cs="Simplified Arabic" w:hint="cs"/>
          <w:b/>
          <w:bCs/>
          <w:sz w:val="28"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طريقة المربعات الصغرى. </w:t>
      </w:r>
    </w:p>
    <w:p w:rsidR="00CB7C22" w:rsidRPr="00CB7C22" w:rsidRDefault="00CB7C22" w:rsidP="00CB7C22">
      <w:pPr>
        <w:pStyle w:val="a3"/>
        <w:numPr>
          <w:ilvl w:val="0"/>
          <w:numId w:val="1"/>
        </w:numPr>
        <w:spacing w:line="360" w:lineRule="auto"/>
        <w:jc w:val="lowKashida"/>
        <w:rPr>
          <w:rFonts w:ascii="Simplified Arabic" w:hAnsi="Simplified Arabic" w:cs="Simplified Arabic"/>
          <w:b/>
          <w:bCs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طريقة الإمكانية العظمى. </w:t>
      </w:r>
    </w:p>
    <w:p w:rsidR="00CB7C22" w:rsidRP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في المرحلة الأولى نفترض وجود  الفروض </w:t>
      </w:r>
      <w:r w:rsidRPr="00CB7C22">
        <w:rPr>
          <w:rFonts w:ascii="Simplified Arabic" w:hAnsi="Simplified Arabic" w:cs="Simplified Arabic" w:hint="cs"/>
          <w:sz w:val="28"/>
          <w:rtl/>
        </w:rPr>
        <w:t>الأساسية</w:t>
      </w:r>
      <w:r w:rsidRPr="00CB7C22">
        <w:rPr>
          <w:rFonts w:ascii="Simplified Arabic" w:hAnsi="Simplified Arabic" w:cs="Simplified Arabic"/>
          <w:sz w:val="28"/>
          <w:rtl/>
        </w:rPr>
        <w:t xml:space="preserve"> لمعالجة النموذج الخطي. وفي المراحل اللاحقة نتعرض للحالات التي تكون فيها هذه الفروض غير صحيحه.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>نموذج الانحدار بالافتراضات الأساسية كما يلي:</w:t>
      </w:r>
    </w:p>
    <w:p w:rsidR="00CB7C22" w:rsidRPr="00CB7C22" w:rsidRDefault="00CB7C22" w:rsidP="00CB7C22">
      <w:pPr>
        <w:spacing w:line="360" w:lineRule="auto"/>
        <w:jc w:val="center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position w:val="-12"/>
          <w:sz w:val="28"/>
          <w:rtl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.25pt;height:18pt" o:ole="">
            <v:imagedata r:id="rId6" o:title=""/>
          </v:shape>
          <o:OLEObject Type="Embed" ProgID="Equation.2" ShapeID="_x0000_i1027" DrawAspect="Content" ObjectID="_1533793775" r:id="rId7"/>
        </w:object>
      </w:r>
    </w:p>
    <w:p w:rsidR="00CB7C22" w:rsidRP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/>
          <w:b/>
          <w:bCs/>
          <w:sz w:val="28"/>
          <w:u w:val="single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هي المعادلة الأساسية التي تصور العلاقة بين التابع والمستقل حيث </w:t>
      </w:r>
      <w:proofErr w:type="spellStart"/>
      <w:r w:rsidRPr="00CB7C22">
        <w:rPr>
          <w:rFonts w:ascii="Simplified Arabic" w:hAnsi="Simplified Arabic" w:cs="Simplified Arabic"/>
          <w:sz w:val="28"/>
        </w:rPr>
        <w:t>i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تعتمد على العينة التي يبلغ حجمها </w:t>
      </w:r>
      <w:r w:rsidRPr="00CB7C22">
        <w:rPr>
          <w:rFonts w:asciiTheme="majorBidi" w:hAnsiTheme="majorBidi" w:cstheme="majorBidi"/>
          <w:b/>
          <w:bCs/>
          <w:sz w:val="28"/>
        </w:rPr>
        <w:t>n</w:t>
      </w:r>
      <w:r w:rsidRPr="00CB7C22">
        <w:rPr>
          <w:rFonts w:ascii="Simplified Arabic" w:hAnsi="Simplified Arabic" w:cs="Simplified Arabic"/>
          <w:sz w:val="28"/>
          <w:rtl/>
        </w:rPr>
        <w:t xml:space="preserve"> . </w:t>
      </w:r>
      <w:r w:rsidRPr="00CB7C22">
        <w:rPr>
          <w:rFonts w:ascii="Simplified Arabic" w:hAnsi="Simplified Arabic" w:cs="Simplified Arabic" w:hint="cs"/>
          <w:sz w:val="28"/>
          <w:rtl/>
        </w:rPr>
        <w:t>بالإضافة</w:t>
      </w:r>
      <w:r w:rsidRPr="00CB7C22">
        <w:rPr>
          <w:rFonts w:ascii="Simplified Arabic" w:hAnsi="Simplified Arabic" w:cs="Simplified Arabic"/>
          <w:sz w:val="28"/>
          <w:rtl/>
        </w:rPr>
        <w:t xml:space="preserve"> إلى المعادلة </w:t>
      </w:r>
      <w:r w:rsidRPr="00CB7C22">
        <w:rPr>
          <w:rFonts w:ascii="Simplified Arabic" w:hAnsi="Simplified Arabic" w:cs="Simplified Arabic" w:hint="cs"/>
          <w:sz w:val="28"/>
          <w:rtl/>
        </w:rPr>
        <w:t>الأساسية</w:t>
      </w:r>
      <w:r w:rsidRPr="00CB7C22">
        <w:rPr>
          <w:rFonts w:ascii="Simplified Arabic" w:hAnsi="Simplified Arabic" w:cs="Simplified Arabic"/>
          <w:sz w:val="28"/>
          <w:rtl/>
        </w:rPr>
        <w:t xml:space="preserve"> نقول أن النموذج يحتوي افتراضات عن المتغير العشوائي.</w:t>
      </w:r>
    </w:p>
    <w:p w:rsid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 w:hint="cs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تقدير النموذج يتم بغرض الحصول على مقدرات معالم نموذج الانحدار البســــيط.  نموذج الانحدار البسيط يتضمن ثلاث معالم هي, </w:t>
      </w:r>
      <w:r w:rsidRPr="00CB7C22">
        <w:rPr>
          <w:rFonts w:ascii="Simplified Arabic" w:hAnsi="Simplified Arabic" w:cs="Simplified Arabic"/>
          <w:sz w:val="28"/>
        </w:rPr>
        <w:sym w:font="Symbol" w:char="F061"/>
      </w:r>
      <w:r w:rsidRPr="00CB7C22">
        <w:rPr>
          <w:rFonts w:ascii="Simplified Arabic" w:hAnsi="Simplified Arabic" w:cs="Simplified Arabic"/>
          <w:sz w:val="28"/>
        </w:rPr>
        <w:t xml:space="preserve"> , </w:t>
      </w:r>
      <w:r w:rsidRPr="00CB7C22">
        <w:rPr>
          <w:rFonts w:ascii="Simplified Arabic" w:hAnsi="Simplified Arabic" w:cs="Simplified Arabic"/>
          <w:sz w:val="28"/>
          <w:rtl/>
        </w:rPr>
        <w:t xml:space="preserve">معلمة القاطع، </w:t>
      </w:r>
      <w:r w:rsidRPr="00CB7C22">
        <w:rPr>
          <w:rFonts w:ascii="Simplified Arabic" w:hAnsi="Simplified Arabic" w:cs="Simplified Arabic"/>
          <w:sz w:val="28"/>
        </w:rPr>
        <w:sym w:font="Symbol" w:char="F062"/>
      </w:r>
      <w:r w:rsidRPr="00CB7C22">
        <w:rPr>
          <w:rFonts w:ascii="Simplified Arabic" w:hAnsi="Simplified Arabic" w:cs="Simplified Arabic"/>
          <w:sz w:val="28"/>
        </w:rPr>
        <w:t xml:space="preserve"> , </w:t>
      </w:r>
      <w:r w:rsidRPr="00CB7C22">
        <w:rPr>
          <w:rFonts w:ascii="Simplified Arabic" w:hAnsi="Simplified Arabic" w:cs="Simplified Arabic"/>
          <w:sz w:val="28"/>
          <w:rtl/>
        </w:rPr>
        <w:t xml:space="preserve"> معلمة الميل، </w:t>
      </w:r>
      <w:r w:rsidRPr="00CB7C22">
        <w:rPr>
          <w:rFonts w:ascii="Simplified Arabic" w:hAnsi="Simplified Arabic" w:cs="Simplified Arabic"/>
          <w:sz w:val="28"/>
        </w:rPr>
        <w:sym w:font="Symbol" w:char="F073"/>
      </w:r>
      <w:r w:rsidRPr="00CB7C22">
        <w:rPr>
          <w:rFonts w:ascii="Simplified Arabic" w:hAnsi="Simplified Arabic" w:cs="Simplified Arabic"/>
          <w:sz w:val="28"/>
          <w:vertAlign w:val="superscript"/>
        </w:rPr>
        <w:t>2</w:t>
      </w:r>
      <w:r w:rsidRPr="00CB7C22">
        <w:rPr>
          <w:rFonts w:ascii="Simplified Arabic" w:hAnsi="Simplified Arabic" w:cs="Simplified Arabic"/>
          <w:sz w:val="28"/>
          <w:vertAlign w:val="superscript"/>
          <w:rtl/>
        </w:rPr>
        <w:t xml:space="preserve">  </w:t>
      </w:r>
      <w:r w:rsidRPr="00CB7C22">
        <w:rPr>
          <w:rFonts w:ascii="Simplified Arabic" w:hAnsi="Simplified Arabic" w:cs="Simplified Arabic"/>
          <w:sz w:val="28"/>
          <w:rtl/>
        </w:rPr>
        <w:t xml:space="preserve">معلمة التباين.  المراد هو استخدام إحصائيات المتغيرات التابعة والمتغيرات المستقلة حسب الطرق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الإحصائيه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الملائمة للحصول على مقدرات لهذه المعالم.</w:t>
      </w:r>
    </w:p>
    <w:p w:rsid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 w:hint="cs"/>
          <w:sz w:val="28"/>
          <w:rtl/>
        </w:rPr>
      </w:pPr>
    </w:p>
    <w:p w:rsid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 w:hint="cs"/>
          <w:sz w:val="28"/>
          <w:rtl/>
        </w:rPr>
      </w:pPr>
    </w:p>
    <w:p w:rsid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 w:hint="cs"/>
          <w:sz w:val="28"/>
          <w:rtl/>
        </w:rPr>
      </w:pPr>
    </w:p>
    <w:p w:rsid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 w:hint="cs"/>
          <w:sz w:val="28"/>
          <w:rtl/>
        </w:rPr>
      </w:pPr>
    </w:p>
    <w:p w:rsidR="00CB7C22" w:rsidRP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rtl/>
        </w:rPr>
      </w:pP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u w:val="single"/>
          <w:rtl/>
        </w:rPr>
        <w:lastRenderedPageBreak/>
        <w:t xml:space="preserve">2-4: </w:t>
      </w:r>
      <w:r w:rsidRPr="00CB7C22">
        <w:rPr>
          <w:rFonts w:ascii="Simplified Arabic" w:hAnsi="Simplified Arabic" w:cs="Simplified Arabic"/>
          <w:b/>
          <w:bCs/>
          <w:sz w:val="28"/>
          <w:u w:val="single"/>
          <w:rtl/>
        </w:rPr>
        <w:t>طريقة المربعات الصغرى</w:t>
      </w:r>
      <w:r>
        <w:rPr>
          <w:rFonts w:ascii="Simplified Arabic" w:hAnsi="Simplified Arabic" w:cs="Simplified Arabic" w:hint="cs"/>
          <w:sz w:val="28"/>
          <w:rtl/>
        </w:rPr>
        <w:t>:</w:t>
      </w:r>
    </w:p>
    <w:p w:rsidR="00CB7C22" w:rsidRPr="00CB7C22" w:rsidRDefault="00CB7C22" w:rsidP="00CB7C22">
      <w:pPr>
        <w:spacing w:line="360" w:lineRule="auto"/>
        <w:ind w:firstLine="720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>تعتمد طريقة المربعات الصغرى العادية على الحصول على مقدرات</w:t>
      </w:r>
      <w:r w:rsidRPr="00CB7C22">
        <w:rPr>
          <w:rFonts w:ascii="Simplified Arabic" w:hAnsi="Simplified Arabic" w:cs="Simplified Arabic"/>
          <w:sz w:val="28"/>
        </w:rPr>
        <w:t xml:space="preserve">, </w:t>
      </w:r>
      <w:r w:rsidRPr="00CB7C22">
        <w:rPr>
          <w:rFonts w:ascii="Simplified Arabic" w:hAnsi="Simplified Arabic" w:cs="Simplified Arabic"/>
          <w:sz w:val="28"/>
          <w:lang w:val="en-US"/>
        </w:rPr>
        <w:t xml:space="preserve"> </w:t>
      </w:r>
      <w:r w:rsidRPr="00CB7C22">
        <w:rPr>
          <w:rFonts w:ascii="Simplified Arabic" w:hAnsi="Simplified Arabic" w:cs="Simplified Arabic"/>
          <w:sz w:val="28"/>
          <w:rtl/>
          <w:lang w:val="en-US"/>
        </w:rPr>
        <w:t xml:space="preserve"> الانحدار</w:t>
      </w:r>
      <w:r w:rsidRPr="00CB7C22">
        <w:rPr>
          <w:rFonts w:ascii="Simplified Arabic" w:hAnsi="Simplified Arabic" w:cs="Simplified Arabic"/>
          <w:sz w:val="28"/>
          <w:rtl/>
        </w:rPr>
        <w:t xml:space="preserve"> حيث تمثل </w:t>
      </w:r>
      <w:r w:rsidRPr="00CB7C22">
        <w:rPr>
          <w:rFonts w:ascii="Simplified Arabic" w:hAnsi="Simplified Arabic" w:cs="Simplified Arabic"/>
          <w:sz w:val="28"/>
        </w:rPr>
        <w:sym w:font="Symbol" w:char="F061"/>
      </w:r>
      <w:r w:rsidRPr="00CB7C22">
        <w:rPr>
          <w:rFonts w:ascii="Simplified Arabic" w:hAnsi="Simplified Arabic" w:cs="Simplified Arabic"/>
          <w:sz w:val="28"/>
        </w:rPr>
        <w:t xml:space="preserve"> </w:t>
      </w:r>
      <w:r w:rsidRPr="00CB7C22">
        <w:rPr>
          <w:rFonts w:ascii="Simplified Arabic" w:hAnsi="Simplified Arabic" w:cs="Simplified Arabic"/>
          <w:sz w:val="28"/>
          <w:rtl/>
        </w:rPr>
        <w:t xml:space="preserve">معلمة القاطع، </w:t>
      </w:r>
      <w:r w:rsidRPr="00CB7C22">
        <w:rPr>
          <w:rFonts w:ascii="Simplified Arabic" w:hAnsi="Simplified Arabic" w:cs="Simplified Arabic"/>
          <w:sz w:val="28"/>
        </w:rPr>
        <w:sym w:font="Symbol" w:char="F062"/>
      </w:r>
      <w:r w:rsidRPr="00CB7C22">
        <w:rPr>
          <w:rFonts w:ascii="Simplified Arabic" w:hAnsi="Simplified Arabic" w:cs="Simplified Arabic"/>
          <w:sz w:val="28"/>
        </w:rPr>
        <w:t xml:space="preserve"> , </w:t>
      </w:r>
      <w:r w:rsidRPr="00CB7C22">
        <w:rPr>
          <w:rFonts w:ascii="Simplified Arabic" w:hAnsi="Simplified Arabic" w:cs="Simplified Arabic"/>
          <w:sz w:val="28"/>
          <w:rtl/>
        </w:rPr>
        <w:t xml:space="preserve"> معلمة الميل. بحيث يتم تصغير مجموع مربعات البوا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قي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إلى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آدني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قيمه لها. بحيث يجري تعريف مكون يطلق علية مجموع المربعات البوا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قي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وبعد ذلك يشرع في الحصول على </w:t>
      </w:r>
      <w:r w:rsidRPr="00CB7C22">
        <w:rPr>
          <w:rFonts w:ascii="Simplified Arabic" w:hAnsi="Simplified Arabic" w:cs="Simplified Arabic"/>
          <w:sz w:val="28"/>
        </w:rPr>
        <w:sym w:font="Symbol" w:char="F061"/>
      </w:r>
      <w:r w:rsidRPr="00CB7C22">
        <w:rPr>
          <w:rFonts w:ascii="Simplified Arabic" w:hAnsi="Simplified Arabic" w:cs="Simplified Arabic"/>
          <w:sz w:val="28"/>
        </w:rPr>
        <w:t xml:space="preserve"> ,</w:t>
      </w:r>
      <w:r w:rsidRPr="00CB7C22">
        <w:rPr>
          <w:rFonts w:ascii="Simplified Arabic" w:hAnsi="Simplified Arabic" w:cs="Simplified Arabic"/>
          <w:sz w:val="28"/>
          <w:rtl/>
        </w:rPr>
        <w:t xml:space="preserve">، </w:t>
      </w:r>
      <w:r w:rsidRPr="00CB7C22">
        <w:rPr>
          <w:rFonts w:ascii="Simplified Arabic" w:hAnsi="Simplified Arabic" w:cs="Simplified Arabic"/>
          <w:sz w:val="28"/>
        </w:rPr>
        <w:sym w:font="Symbol" w:char="F062"/>
      </w:r>
      <w:r w:rsidRPr="00CB7C22">
        <w:rPr>
          <w:rFonts w:ascii="Simplified Arabic" w:hAnsi="Simplified Arabic" w:cs="Simplified Arabic"/>
          <w:sz w:val="28"/>
        </w:rPr>
        <w:t xml:space="preserve"> , </w:t>
      </w:r>
      <w:r w:rsidRPr="00CB7C22">
        <w:rPr>
          <w:rFonts w:ascii="Simplified Arabic" w:hAnsi="Simplified Arabic" w:cs="Simplified Arabic"/>
          <w:sz w:val="28"/>
          <w:rtl/>
        </w:rPr>
        <w:t xml:space="preserve"> بحيث يتم تصغير هذا المكون إلى أدنى قيمه له.</w:t>
      </w:r>
      <w:r>
        <w:rPr>
          <w:rFonts w:ascii="Simplified Arabic" w:hAnsi="Simplified Arabic" w:cs="Simplified Arabic" w:hint="cs"/>
          <w:sz w:val="28"/>
          <w:rtl/>
        </w:rPr>
        <w:t xml:space="preserve">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rtl/>
        </w:rPr>
        <w:t>و</w:t>
      </w:r>
      <w:r w:rsidRPr="00CB7C22">
        <w:rPr>
          <w:rFonts w:ascii="Simplified Arabic" w:hAnsi="Simplified Arabic" w:cs="Simplified Arabic"/>
          <w:sz w:val="28"/>
          <w:rtl/>
        </w:rPr>
        <w:t xml:space="preserve">طريقة المربعات الصغرى تعطينا مقدرات الانحدار  </w:t>
      </w:r>
      <w:r w:rsidRPr="00CB7C22">
        <w:rPr>
          <w:rFonts w:ascii="Simplified Arabic" w:hAnsi="Simplified Arabic" w:cs="Simplified Arabic"/>
          <w:sz w:val="28"/>
        </w:rPr>
        <w:sym w:font="Symbol" w:char="F061"/>
      </w:r>
      <w:r w:rsidRPr="00CB7C22">
        <w:rPr>
          <w:rFonts w:ascii="Simplified Arabic" w:hAnsi="Simplified Arabic" w:cs="Simplified Arabic"/>
          <w:sz w:val="28"/>
        </w:rPr>
        <w:t xml:space="preserve"> ,</w:t>
      </w:r>
      <w:r w:rsidRPr="00CB7C22">
        <w:rPr>
          <w:rFonts w:ascii="Simplified Arabic" w:hAnsi="Simplified Arabic" w:cs="Simplified Arabic"/>
          <w:sz w:val="28"/>
          <w:rtl/>
        </w:rPr>
        <w:t xml:space="preserve">، </w:t>
      </w:r>
      <w:r w:rsidRPr="00CB7C22">
        <w:rPr>
          <w:rFonts w:ascii="Simplified Arabic" w:hAnsi="Simplified Arabic" w:cs="Simplified Arabic"/>
          <w:sz w:val="28"/>
        </w:rPr>
        <w:sym w:font="Symbol" w:char="F062"/>
      </w:r>
      <w:r w:rsidRPr="00CB7C22">
        <w:rPr>
          <w:rFonts w:ascii="Simplified Arabic" w:hAnsi="Simplified Arabic" w:cs="Simplified Arabic"/>
          <w:sz w:val="28"/>
        </w:rPr>
        <w:t xml:space="preserve"> ,</w:t>
      </w:r>
      <w:r w:rsidRPr="00CB7C22">
        <w:rPr>
          <w:rFonts w:ascii="Simplified Arabic" w:hAnsi="Simplified Arabic" w:cs="Simplified Arabic"/>
          <w:sz w:val="28"/>
          <w:rtl/>
        </w:rPr>
        <w:t xml:space="preserve"> ولكن لا تعطينا مقدرة التباين وهذا يعتبر من نقاط ضعف طريقة المربعات الصغرى.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u w:val="single"/>
          <w:rtl/>
        </w:rPr>
        <w:t>المعيار الخاص في المربعات الصغرى العادية</w:t>
      </w:r>
      <w:r w:rsidRPr="00CB7C22">
        <w:rPr>
          <w:rFonts w:ascii="Simplified Arabic" w:hAnsi="Simplified Arabic" w:cs="Simplified Arabic"/>
          <w:sz w:val="28"/>
          <w:rtl/>
        </w:rPr>
        <w:t>:  النموذج المقدر هو كما يلي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position w:val="-12"/>
          <w:sz w:val="28"/>
          <w:rtl/>
        </w:rPr>
        <w:object w:dxaOrig="1800" w:dyaOrig="440">
          <v:shape id="_x0000_i1025" type="#_x0000_t75" style="width:90pt;height:21.75pt" o:ole="">
            <v:imagedata r:id="rId8" o:title=""/>
          </v:shape>
          <o:OLEObject Type="Embed" ProgID="Equation.2" ShapeID="_x0000_i1025" DrawAspect="Content" ObjectID="_1533793776" r:id="rId9"/>
        </w:objec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</w:rPr>
        <w:t>u</w:t>
      </w:r>
      <w:r w:rsidRPr="00CB7C22">
        <w:rPr>
          <w:rFonts w:ascii="Simplified Arabic" w:hAnsi="Simplified Arabic" w:cs="Simplified Arabic"/>
          <w:sz w:val="28"/>
          <w:rtl/>
        </w:rPr>
        <w:t xml:space="preserve"> هي البوا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قي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 والتي تساوي من النموذج </w:t>
      </w:r>
      <w:r w:rsidRPr="00CB7C22">
        <w:rPr>
          <w:rFonts w:ascii="Simplified Arabic" w:hAnsi="Simplified Arabic" w:cs="Simplified Arabic"/>
          <w:position w:val="-12"/>
          <w:sz w:val="28"/>
          <w:rtl/>
        </w:rPr>
        <w:object w:dxaOrig="1780" w:dyaOrig="400">
          <v:shape id="_x0000_i1028" type="#_x0000_t75" style="width:89.25pt;height:20.25pt" o:ole="" fillcolor="window">
            <v:imagedata r:id="rId10" o:title=""/>
          </v:shape>
          <o:OLEObject Type="Embed" ProgID="Equation.2" ShapeID="_x0000_i1028" DrawAspect="Content" ObjectID="_1533793777" r:id="rId11"/>
        </w:object>
      </w:r>
      <w:r w:rsidRPr="00CB7C22">
        <w:rPr>
          <w:rFonts w:ascii="Simplified Arabic" w:hAnsi="Simplified Arabic" w:cs="Simplified Arabic"/>
          <w:sz w:val="28"/>
          <w:rtl/>
        </w:rPr>
        <w:t xml:space="preserve">  نموذج الانحدار ممكن أن يمر من خلال انتشـــــار البيانات الخاصة بـ</w:t>
      </w:r>
      <w:r w:rsidRPr="00CB7C22">
        <w:rPr>
          <w:rFonts w:ascii="Simplified Arabic" w:hAnsi="Simplified Arabic" w:cs="Simplified Arabic"/>
          <w:sz w:val="28"/>
        </w:rPr>
        <w:t xml:space="preserve">X ,Y </w:t>
      </w:r>
      <w:r w:rsidRPr="00CB7C22">
        <w:rPr>
          <w:rFonts w:ascii="Simplified Arabic" w:hAnsi="Simplified Arabic" w:cs="Simplified Arabic"/>
          <w:sz w:val="28"/>
          <w:rtl/>
        </w:rPr>
        <w:t xml:space="preserve">، الخط المقدر هنا هو الذي  يعطي   </w:t>
      </w:r>
      <w:r w:rsidRPr="00CB7C22">
        <w:rPr>
          <w:rFonts w:ascii="Simplified Arabic" w:hAnsi="Simplified Arabic" w:cs="Simplified Arabic"/>
          <w:sz w:val="28"/>
        </w:rPr>
        <w:t>Y</w:t>
      </w:r>
      <w:r w:rsidRPr="00CB7C22">
        <w:rPr>
          <w:rFonts w:ascii="Simplified Arabic" w:hAnsi="Simplified Arabic" w:cs="Simplified Arabic"/>
          <w:sz w:val="28"/>
          <w:rtl/>
        </w:rPr>
        <w:t xml:space="preserve">  المقدرة                  </w:t>
      </w:r>
      <w:r w:rsidRPr="00CB7C22">
        <w:rPr>
          <w:rFonts w:ascii="Simplified Arabic" w:hAnsi="Simplified Arabic" w:cs="Simplified Arabic"/>
          <w:position w:val="-10"/>
          <w:sz w:val="28"/>
        </w:rPr>
        <w:object w:dxaOrig="1280" w:dyaOrig="400">
          <v:shape id="_x0000_i1029" type="#_x0000_t75" style="width:63.75pt;height:20.25pt" o:ole="">
            <v:imagedata r:id="rId12" o:title=""/>
          </v:shape>
          <o:OLEObject Type="Embed" ProgID="Equation.2" ShapeID="_x0000_i1029" DrawAspect="Content" ObjectID="_1533793778" r:id="rId13"/>
        </w:objec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إذا أخذنا إحداثيات القيم </w:t>
      </w:r>
      <w:r w:rsidRPr="00CB7C22">
        <w:rPr>
          <w:rFonts w:ascii="Simplified Arabic" w:hAnsi="Simplified Arabic" w:cs="Simplified Arabic"/>
          <w:sz w:val="28"/>
        </w:rPr>
        <w:t xml:space="preserve">Y,X </w:t>
      </w:r>
      <w:r w:rsidRPr="00CB7C22">
        <w:rPr>
          <w:rFonts w:ascii="Simplified Arabic" w:hAnsi="Simplified Arabic" w:cs="Simplified Arabic"/>
          <w:sz w:val="28"/>
          <w:rtl/>
        </w:rPr>
        <w:t xml:space="preserve"> إحداثيات النقطة الأولى تنقسم إلى قسمين، قسم من المحور الأفقي في النموذج المقدر، هذا عبارة عن</w:t>
      </w:r>
      <w:r w:rsidRPr="00CB7C22">
        <w:rPr>
          <w:rFonts w:ascii="Simplified Arabic" w:hAnsi="Simplified Arabic" w:cs="Simplified Arabic"/>
          <w:sz w:val="28"/>
        </w:rPr>
        <w:t xml:space="preserve"> </w:t>
      </w:r>
      <w:r w:rsidRPr="00CB7C22">
        <w:rPr>
          <w:rFonts w:ascii="Simplified Arabic" w:hAnsi="Simplified Arabic" w:cs="Simplified Arabic"/>
          <w:position w:val="-10"/>
          <w:sz w:val="28"/>
        </w:rPr>
        <w:object w:dxaOrig="1280" w:dyaOrig="400">
          <v:shape id="_x0000_i1030" type="#_x0000_t75" style="width:63.75pt;height:20.25pt" o:ole="">
            <v:imagedata r:id="rId12" o:title=""/>
          </v:shape>
          <o:OLEObject Type="Embed" ProgID="Equation.2" ShapeID="_x0000_i1030" DrawAspect="Content" ObjectID="_1533793779" r:id="rId14"/>
        </w:object>
      </w:r>
      <w:r w:rsidRPr="00CB7C22">
        <w:rPr>
          <w:rFonts w:ascii="Simplified Arabic" w:hAnsi="Simplified Arabic" w:cs="Simplified Arabic"/>
          <w:sz w:val="28"/>
          <w:rtl/>
        </w:rPr>
        <w:t xml:space="preserve">     الجزء الثاني  عبارة عن قيمة البوا </w:t>
      </w:r>
      <w:proofErr w:type="spellStart"/>
      <w:r w:rsidRPr="00CB7C22">
        <w:rPr>
          <w:rFonts w:ascii="Simplified Arabic" w:hAnsi="Simplified Arabic" w:cs="Simplified Arabic"/>
          <w:sz w:val="28"/>
          <w:rtl/>
        </w:rPr>
        <w:t>قي</w:t>
      </w:r>
      <w:proofErr w:type="spellEnd"/>
      <w:r w:rsidRPr="00CB7C22">
        <w:rPr>
          <w:rFonts w:ascii="Simplified Arabic" w:hAnsi="Simplified Arabic" w:cs="Simplified Arabic"/>
          <w:sz w:val="28"/>
          <w:rtl/>
        </w:rPr>
        <w:t xml:space="preserve">.  فالمشاهدة </w:t>
      </w:r>
      <w:r w:rsidRPr="00CB7C22">
        <w:rPr>
          <w:rFonts w:ascii="Simplified Arabic" w:hAnsi="Simplified Arabic" w:cs="Simplified Arabic"/>
          <w:sz w:val="28"/>
        </w:rPr>
        <w:t>Y</w:t>
      </w:r>
      <w:r w:rsidRPr="00CB7C22">
        <w:rPr>
          <w:rFonts w:ascii="Simplified Arabic" w:hAnsi="Simplified Arabic" w:cs="Simplified Arabic"/>
          <w:sz w:val="28"/>
          <w:rtl/>
        </w:rPr>
        <w:t xml:space="preserve"> هي حصيلة جمع </w:t>
      </w:r>
      <w:r w:rsidRPr="00CB7C22">
        <w:rPr>
          <w:rFonts w:ascii="Simplified Arabic" w:hAnsi="Simplified Arabic" w:cs="Simplified Arabic"/>
          <w:position w:val="-10"/>
          <w:sz w:val="28"/>
        </w:rPr>
        <w:object w:dxaOrig="1280" w:dyaOrig="400">
          <v:shape id="_x0000_i1031" type="#_x0000_t75" style="width:63.75pt;height:20.25pt" o:ole="">
            <v:imagedata r:id="rId12" o:title=""/>
          </v:shape>
          <o:OLEObject Type="Embed" ProgID="Equation.2" ShapeID="_x0000_i1031" DrawAspect="Content" ObjectID="_1533793780" r:id="rId15"/>
        </w:object>
      </w:r>
      <w:r w:rsidRPr="00CB7C22">
        <w:rPr>
          <w:rFonts w:ascii="Simplified Arabic" w:hAnsi="Simplified Arabic" w:cs="Simplified Arabic"/>
          <w:sz w:val="28"/>
          <w:rtl/>
        </w:rPr>
        <w:t>+</w:t>
      </w:r>
      <w:r w:rsidRPr="00CB7C22">
        <w:rPr>
          <w:rFonts w:ascii="Simplified Arabic" w:hAnsi="Simplified Arabic" w:cs="Simplified Arabic"/>
          <w:sz w:val="28"/>
        </w:rPr>
        <w:t>u</w:t>
      </w:r>
      <w:r w:rsidRPr="00CB7C22">
        <w:rPr>
          <w:rFonts w:ascii="Simplified Arabic" w:hAnsi="Simplified Arabic" w:cs="Simplified Arabic"/>
          <w:sz w:val="28"/>
          <w:rtl/>
        </w:rPr>
        <w:t xml:space="preserve">    أي أن أي مشاهده مكونه من جانبين، جانب الخط المقدر والبواقي. البواقي بحكم أنها مقدرة العنصر العشوائي يمكن أن تكون موجبة وممكن أن تكون سالبه وكذلك من الناحية النظرية يمكن أن تساوي الصفر.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للحصول على مقدرات المربعات الصغرى العادية يجب أن نحصل أولا على البواقي:              </w:t>
      </w:r>
      <w:r w:rsidRPr="00CB7C22">
        <w:rPr>
          <w:rFonts w:ascii="Simplified Arabic" w:hAnsi="Simplified Arabic" w:cs="Simplified Arabic"/>
          <w:position w:val="-12"/>
          <w:sz w:val="28"/>
        </w:rPr>
        <w:object w:dxaOrig="2120" w:dyaOrig="400">
          <v:shape id="_x0000_i1032" type="#_x0000_t75" style="width:105.75pt;height:20.25pt" o:ole="">
            <v:imagedata r:id="rId16" o:title=""/>
          </v:shape>
          <o:OLEObject Type="Embed" ProgID="Equation.3" ShapeID="_x0000_i1032" DrawAspect="Content" ObjectID="_1533793781" r:id="rId17"/>
        </w:objec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</w:rPr>
      </w:pPr>
      <w:r w:rsidRPr="00CB7C22">
        <w:rPr>
          <w:rFonts w:ascii="Simplified Arabic" w:hAnsi="Simplified Arabic" w:cs="Simplified Arabic"/>
          <w:sz w:val="28"/>
          <w:rtl/>
        </w:rPr>
        <w:lastRenderedPageBreak/>
        <w:t>مجموع مربعات البواقي =</w:t>
      </w:r>
      <w:r w:rsidRPr="00CB7C22">
        <w:rPr>
          <w:rFonts w:ascii="Simplified Arabic" w:hAnsi="Simplified Arabic" w:cs="Simplified Arabic"/>
          <w:sz w:val="28"/>
        </w:rPr>
        <w:sym w:font="Symbol" w:char="F0E5"/>
      </w:r>
      <w:r w:rsidRPr="00CB7C22">
        <w:rPr>
          <w:rFonts w:ascii="Simplified Arabic" w:hAnsi="Simplified Arabic" w:cs="Simplified Arabic"/>
          <w:sz w:val="28"/>
        </w:rPr>
        <w:t>u</w:t>
      </w:r>
      <w:r w:rsidRPr="00CB7C22">
        <w:rPr>
          <w:rFonts w:ascii="Simplified Arabic" w:hAnsi="Simplified Arabic" w:cs="Simplified Arabic"/>
          <w:sz w:val="28"/>
          <w:vertAlign w:val="superscript"/>
        </w:rPr>
        <w:t>2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position w:val="-12"/>
          <w:sz w:val="28"/>
          <w:rtl/>
        </w:rPr>
        <w:object w:dxaOrig="2659" w:dyaOrig="440">
          <v:shape id="_x0000_i1033" type="#_x0000_t75" style="width:132.75pt;height:21.75pt" o:ole="">
            <v:imagedata r:id="rId18" o:title=""/>
          </v:shape>
          <o:OLEObject Type="Embed" ProgID="Equation.2" ShapeID="_x0000_i1033" DrawAspect="Content" ObjectID="_1533793782" r:id="rId19"/>
        </w:object>
      </w:r>
      <w:r w:rsidRPr="00CB7C22">
        <w:rPr>
          <w:rFonts w:ascii="Simplified Arabic" w:hAnsi="Simplified Arabic" w:cs="Simplified Arabic"/>
          <w:sz w:val="28"/>
          <w:rtl/>
        </w:rPr>
        <w:t xml:space="preserve">        </w:t>
      </w:r>
    </w:p>
    <w:p w:rsidR="00CB7C22" w:rsidRPr="00CB7C22" w:rsidRDefault="00CB7C22" w:rsidP="00CB7C22">
      <w:pPr>
        <w:spacing w:line="360" w:lineRule="auto"/>
        <w:jc w:val="lowKashida"/>
        <w:rPr>
          <w:rFonts w:ascii="Simplified Arabic" w:hAnsi="Simplified Arabic" w:cs="Simplified Arabic"/>
          <w:sz w:val="28"/>
          <w:rtl/>
        </w:rPr>
      </w:pPr>
      <w:r w:rsidRPr="00CB7C22">
        <w:rPr>
          <w:rFonts w:ascii="Simplified Arabic" w:hAnsi="Simplified Arabic" w:cs="Simplified Arabic"/>
          <w:sz w:val="28"/>
          <w:rtl/>
        </w:rPr>
        <w:t xml:space="preserve">يتم التوصل إلى الخط الذي تكون فيه مجموع مربعات البواقي  اصغر ما يمكن [ اختيار الخط الذي يدني مجموع مربعات البواقي إلى أصغر ما يمكن].  باستخدام الرياضيات فأن شرط الدرجة الأولى يتطلب أجراء التفاضل بالنسبة للمجاهيل  </w:t>
      </w:r>
      <w:r w:rsidRPr="00CB7C22">
        <w:rPr>
          <w:rFonts w:ascii="Simplified Arabic" w:hAnsi="Simplified Arabic" w:cs="Simplified Arabic"/>
          <w:sz w:val="28"/>
        </w:rPr>
        <w:sym w:font="Symbol" w:char="F061"/>
      </w:r>
      <w:r w:rsidRPr="00CB7C22">
        <w:rPr>
          <w:rFonts w:ascii="Simplified Arabic" w:hAnsi="Simplified Arabic" w:cs="Simplified Arabic"/>
          <w:sz w:val="28"/>
        </w:rPr>
        <w:t xml:space="preserve"> </w:t>
      </w:r>
      <w:r w:rsidRPr="00CB7C22">
        <w:rPr>
          <w:rFonts w:ascii="Simplified Arabic" w:hAnsi="Simplified Arabic" w:cs="Simplified Arabic"/>
          <w:sz w:val="28"/>
        </w:rPr>
        <w:sym w:font="Symbol" w:char="F062"/>
      </w:r>
      <w:r w:rsidRPr="00CB7C22">
        <w:rPr>
          <w:rFonts w:ascii="Simplified Arabic" w:hAnsi="Simplified Arabic" w:cs="Simplified Arabic"/>
          <w:sz w:val="28"/>
          <w:rtl/>
        </w:rPr>
        <w:t xml:space="preserve">  نستخدم التفاضل الجزئي وبعد ذلك نساوي المعادلات التي تم أل تحصل عليها بالصفر ثم نطبق المعادلات الآنية للحصول على قيم المقدرات. </w:t>
      </w:r>
    </w:p>
    <w:p w:rsidR="00CB7C22" w:rsidRDefault="00CB7C22" w:rsidP="00CB7C22">
      <w:pPr>
        <w:spacing w:line="360" w:lineRule="auto"/>
        <w:jc w:val="center"/>
        <w:rPr>
          <w:vertAlign w:val="superscript"/>
          <w:rtl/>
        </w:rPr>
      </w:pPr>
      <w:r>
        <w:rPr>
          <w:position w:val="-64"/>
          <w:rtl/>
        </w:rPr>
        <w:object w:dxaOrig="3920" w:dyaOrig="1400">
          <v:shape id="_x0000_i1034" type="#_x0000_t75" style="width:195.75pt;height:69.75pt" o:ole="" fillcolor="window">
            <v:imagedata r:id="rId20" o:title=""/>
          </v:shape>
          <o:OLEObject Type="Embed" ProgID="Equation.3" ShapeID="_x0000_i1034" DrawAspect="Content" ObjectID="_1533793783" r:id="rId21"/>
        </w:object>
      </w: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t xml:space="preserve">                        نساوي بالصفر   </w:t>
      </w:r>
      <w:r>
        <w:rPr>
          <w:position w:val="-12"/>
          <w:rtl/>
        </w:rPr>
        <w:object w:dxaOrig="1939" w:dyaOrig="400">
          <v:shape id="_x0000_i1035" type="#_x0000_t75" style="width:96.75pt;height:20.25pt" o:ole="" fillcolor="window">
            <v:imagedata r:id="rId22" o:title=""/>
          </v:shape>
          <o:OLEObject Type="Embed" ProgID="Equation.2" ShapeID="_x0000_i1035" DrawAspect="Content" ObjectID="_1533793784" r:id="rId23"/>
        </w:object>
      </w:r>
      <w:r>
        <w:rPr>
          <w:rtl/>
        </w:rPr>
        <w:t xml:space="preserve">   </w:t>
      </w:r>
    </w:p>
    <w:p w:rsidR="00CB7C22" w:rsidRDefault="00CB7C22" w:rsidP="00CB7C22">
      <w:pPr>
        <w:spacing w:line="360" w:lineRule="auto"/>
        <w:jc w:val="lowKashida"/>
        <w:rPr>
          <w:rtl/>
          <w:lang w:val="en-US"/>
        </w:rPr>
      </w:pPr>
      <w:proofErr w:type="spellStart"/>
      <w:r>
        <w:rPr>
          <w:rtl/>
        </w:rPr>
        <w:t>بادخال</w:t>
      </w:r>
      <w:proofErr w:type="spellEnd"/>
      <w:r>
        <w:rPr>
          <w:rtl/>
        </w:rPr>
        <w:t xml:space="preserve"> المجموع </w:t>
      </w:r>
      <w:r>
        <w:rPr>
          <w:lang w:val="el-GR"/>
        </w:rPr>
        <w:t>Σ</w:t>
      </w:r>
      <w:r>
        <w:rPr>
          <w:rtl/>
          <w:lang w:val="en-US"/>
        </w:rPr>
        <w:t xml:space="preserve">  وحيث ان </w:t>
      </w:r>
      <w:r>
        <w:rPr>
          <w:lang w:val="el-GR"/>
        </w:rPr>
        <w:t>α</w:t>
      </w:r>
      <w:r>
        <w:rPr>
          <w:lang w:val="en-US"/>
        </w:rPr>
        <w:t xml:space="preserve"> </w:t>
      </w:r>
      <w:r>
        <w:rPr>
          <w:rtl/>
          <w:lang w:val="en-US"/>
        </w:rPr>
        <w:t xml:space="preserve">عدد ثابت فأن </w:t>
      </w:r>
      <w:r>
        <w:rPr>
          <w:lang w:val="el-GR"/>
        </w:rPr>
        <w:t>Σ</w:t>
      </w:r>
      <w:r>
        <w:rPr>
          <w:lang w:val="en-US"/>
        </w:rPr>
        <w:t xml:space="preserve"> </w:t>
      </w:r>
      <w:r>
        <w:rPr>
          <w:lang w:val="el-GR"/>
        </w:rPr>
        <w:t>α</w:t>
      </w:r>
      <w:r>
        <w:rPr>
          <w:rtl/>
          <w:lang w:val="en-US"/>
        </w:rPr>
        <w:t xml:space="preserve"> = </w:t>
      </w:r>
      <w:r>
        <w:rPr>
          <w:lang w:val="el-GR"/>
        </w:rPr>
        <w:t>α</w:t>
      </w:r>
      <w:r>
        <w:rPr>
          <w:rtl/>
          <w:lang w:val="en-US"/>
        </w:rPr>
        <w:t xml:space="preserve"> </w:t>
      </w:r>
      <w:r>
        <w:rPr>
          <w:lang w:val="en-US"/>
        </w:rPr>
        <w:t>n</w:t>
      </w:r>
      <w:r>
        <w:rPr>
          <w:rtl/>
          <w:lang w:val="en-US"/>
        </w:rPr>
        <w:t xml:space="preserve">   ثم بقسمة المعادلة  على </w:t>
      </w:r>
      <w:r>
        <w:rPr>
          <w:lang w:val="en-US"/>
        </w:rPr>
        <w:t>n</w:t>
      </w:r>
      <w:r>
        <w:rPr>
          <w:rtl/>
          <w:lang w:val="en-US"/>
        </w:rPr>
        <w:t xml:space="preserve"> نحصل على </w:t>
      </w:r>
      <w:proofErr w:type="spellStart"/>
      <w:r>
        <w:rPr>
          <w:rtl/>
          <w:lang w:val="en-US"/>
        </w:rPr>
        <w:t>مايلي</w:t>
      </w:r>
      <w:proofErr w:type="spellEnd"/>
      <w:r>
        <w:rPr>
          <w:rtl/>
          <w:lang w:val="en-US"/>
        </w:rPr>
        <w:t>:</w:t>
      </w:r>
    </w:p>
    <w:p w:rsidR="00CB7C22" w:rsidRDefault="00CB7C22" w:rsidP="00CB7C22">
      <w:pPr>
        <w:spacing w:line="360" w:lineRule="auto"/>
        <w:jc w:val="center"/>
        <w:rPr>
          <w:rtl/>
        </w:rPr>
      </w:pPr>
      <w:r>
        <w:rPr>
          <w:position w:val="-230"/>
          <w:rtl/>
        </w:rPr>
        <w:object w:dxaOrig="2400" w:dyaOrig="2580">
          <v:shape id="_x0000_i1026" type="#_x0000_t75" style="width:120pt;height:129pt" o:ole="" fillcolor="window">
            <v:imagedata r:id="rId24" o:title=""/>
          </v:shape>
          <o:OLEObject Type="Embed" ProgID="Equation.2" ShapeID="_x0000_i1026" DrawAspect="Content" ObjectID="_1533793785" r:id="rId25"/>
        </w:object>
      </w: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t xml:space="preserve">                     </w:t>
      </w:r>
      <w:r w:rsidRPr="001965BF">
        <w:rPr>
          <w:position w:val="-88"/>
        </w:rPr>
        <w:object w:dxaOrig="4120" w:dyaOrig="1900">
          <v:shape id="_x0000_i1036" type="#_x0000_t75" style="width:206.25pt;height:95.25pt" o:ole="" fillcolor="window">
            <v:imagedata r:id="rId26" o:title=""/>
          </v:shape>
          <o:OLEObject Type="Embed" ProgID="Equation.3" ShapeID="_x0000_i1036" DrawAspect="Content" ObjectID="_1533793786" r:id="rId27"/>
        </w:object>
      </w:r>
      <w:r>
        <w:rPr>
          <w:rtl/>
        </w:rPr>
        <w:t xml:space="preserve">        </w:t>
      </w: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lastRenderedPageBreak/>
        <w:t xml:space="preserve">نساوي بالصفر   </w:t>
      </w:r>
      <w:r w:rsidRPr="001965BF">
        <w:rPr>
          <w:position w:val="-142"/>
        </w:rPr>
        <w:object w:dxaOrig="3159" w:dyaOrig="3060">
          <v:shape id="_x0000_i1037" type="#_x0000_t75" style="width:158.25pt;height:153pt" o:ole="" fillcolor="window">
            <v:imagedata r:id="rId28" o:title=""/>
          </v:shape>
          <o:OLEObject Type="Embed" ProgID="Equation.3" ShapeID="_x0000_i1037" DrawAspect="Content" ObjectID="_1533793787" r:id="rId29"/>
        </w:object>
      </w:r>
      <w:r>
        <w:rPr>
          <w:rtl/>
        </w:rPr>
        <w:t xml:space="preserve">         </w:t>
      </w:r>
    </w:p>
    <w:p w:rsidR="00CB7C22" w:rsidRDefault="00CB7C22" w:rsidP="00CB7C22">
      <w:pPr>
        <w:spacing w:line="360" w:lineRule="auto"/>
        <w:jc w:val="lowKashida"/>
        <w:rPr>
          <w:rtl/>
        </w:rPr>
      </w:pPr>
    </w:p>
    <w:p w:rsidR="00CB7C22" w:rsidRDefault="00CB7C22" w:rsidP="00CB7C22">
      <w:pPr>
        <w:spacing w:line="360" w:lineRule="auto"/>
        <w:jc w:val="lowKashida"/>
        <w:rPr>
          <w:rtl/>
        </w:rPr>
      </w:pPr>
    </w:p>
    <w:p w:rsidR="00CB7C22" w:rsidRDefault="00CB7C22" w:rsidP="00CB7C22">
      <w:pPr>
        <w:spacing w:line="360" w:lineRule="auto"/>
        <w:rPr>
          <w:rtl/>
        </w:rPr>
      </w:pPr>
      <w:r>
        <w:rPr>
          <w:rtl/>
        </w:rPr>
        <w:t xml:space="preserve">                 </w:t>
      </w:r>
      <w:r>
        <w:rPr>
          <w:rFonts w:hint="cs"/>
          <w:rtl/>
        </w:rPr>
        <w:t>2.5</w:t>
      </w:r>
      <w:r>
        <w:rPr>
          <w:rtl/>
        </w:rPr>
        <w:t xml:space="preserve">                </w:t>
      </w:r>
      <w:r>
        <w:rPr>
          <w:position w:val="-28"/>
          <w:rtl/>
        </w:rPr>
        <w:object w:dxaOrig="3379" w:dyaOrig="680">
          <v:shape id="_x0000_i1038" type="#_x0000_t75" style="width:168.75pt;height:33.75pt" o:ole="">
            <v:imagedata r:id="rId30" o:title=""/>
          </v:shape>
          <o:OLEObject Type="Embed" ProgID="Equation.2" ShapeID="_x0000_i1038" DrawAspect="Content" ObjectID="_1533793788" r:id="rId31"/>
        </w:object>
      </w:r>
    </w:p>
    <w:p w:rsidR="00CB7C22" w:rsidRDefault="00CB7C22" w:rsidP="00CB7C22">
      <w:pPr>
        <w:spacing w:line="360" w:lineRule="auto"/>
        <w:jc w:val="lowKashida"/>
        <w:rPr>
          <w:rFonts w:hint="cs"/>
          <w:rtl/>
        </w:rPr>
      </w:pPr>
      <w:r>
        <w:rPr>
          <w:rtl/>
        </w:rPr>
        <w:t xml:space="preserve">بالتعويض بقيمة  </w:t>
      </w:r>
      <w:r>
        <w:sym w:font="Symbol" w:char="F061"/>
      </w:r>
      <w:r>
        <w:rPr>
          <w:rtl/>
        </w:rPr>
        <w:t xml:space="preserve">  نحصل على      </w:t>
      </w:r>
      <w:r>
        <w:rPr>
          <w:rFonts w:hint="cs"/>
          <w:rtl/>
        </w:rPr>
        <w:t xml:space="preserve"> </w:t>
      </w:r>
    </w:p>
    <w:p w:rsidR="00CB7C22" w:rsidRDefault="00CB7C22" w:rsidP="00CB7C22">
      <w:pPr>
        <w:bidi w:val="0"/>
        <w:spacing w:line="360" w:lineRule="auto"/>
        <w:jc w:val="center"/>
        <w:rPr>
          <w:lang w:val="en-US"/>
        </w:rPr>
      </w:pPr>
      <w:r>
        <w:rPr>
          <w:rFonts w:hint="cs"/>
          <w:rtl/>
        </w:rPr>
        <w:t xml:space="preserve"> </w:t>
      </w:r>
      <w:r>
        <w:rPr>
          <w:rtl/>
        </w:rPr>
        <w:t xml:space="preserve">  </w:t>
      </w:r>
      <w:r w:rsidRPr="001965BF">
        <w:rPr>
          <w:position w:val="-52"/>
        </w:rPr>
        <w:object w:dxaOrig="4220" w:dyaOrig="1160">
          <v:shape id="_x0000_i1039" type="#_x0000_t75" style="width:210.75pt;height:57.75pt" o:ole="">
            <v:imagedata r:id="rId32" o:title=""/>
          </v:shape>
          <o:OLEObject Type="Embed" ProgID="Equation.3" ShapeID="_x0000_i1039" DrawAspect="Content" ObjectID="_1533793789" r:id="rId33"/>
        </w:object>
      </w:r>
      <w:r>
        <w:rPr>
          <w:rFonts w:hint="cs"/>
          <w:rtl/>
        </w:rPr>
        <w:t xml:space="preserve">  </w:t>
      </w:r>
      <w:r>
        <w:rPr>
          <w:lang w:val="en-US"/>
        </w:rPr>
        <w:t xml:space="preserve">    2.6</w:t>
      </w:r>
    </w:p>
    <w:p w:rsidR="00CB7C22" w:rsidRDefault="00CB7C22" w:rsidP="00CB7C22">
      <w:pPr>
        <w:spacing w:line="360" w:lineRule="auto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بالضرب في  </w:t>
      </w:r>
      <w:r>
        <w:rPr>
          <w:lang w:val="en-US"/>
        </w:rPr>
        <w:t xml:space="preserve">n </w:t>
      </w:r>
    </w:p>
    <w:p w:rsidR="00CB7C22" w:rsidRPr="001965BF" w:rsidRDefault="00CB7C22" w:rsidP="00CB7C22">
      <w:pPr>
        <w:spacing w:line="360" w:lineRule="auto"/>
        <w:jc w:val="center"/>
        <w:rPr>
          <w:rFonts w:hint="cs"/>
          <w:rtl/>
          <w:lang w:val="en-US"/>
        </w:rPr>
      </w:pPr>
      <w:r w:rsidRPr="001965BF">
        <w:rPr>
          <w:position w:val="-14"/>
          <w:lang w:val="en-US"/>
        </w:rPr>
        <w:object w:dxaOrig="4500" w:dyaOrig="400">
          <v:shape id="_x0000_i1040" type="#_x0000_t75" style="width:225pt;height:20.25pt" o:ole="">
            <v:imagedata r:id="rId34" o:title=""/>
          </v:shape>
          <o:OLEObject Type="Embed" ProgID="Equation.3" ShapeID="_x0000_i1040" DrawAspect="Content" ObjectID="_1533793790" r:id="rId35"/>
        </w:object>
      </w:r>
    </w:p>
    <w:p w:rsidR="00CB7C22" w:rsidRDefault="00CB7C22" w:rsidP="00CB7C22">
      <w:pPr>
        <w:spacing w:line="360" w:lineRule="auto"/>
        <w:jc w:val="center"/>
        <w:rPr>
          <w:rFonts w:hint="cs"/>
          <w:rtl/>
        </w:rPr>
      </w:pPr>
      <w:r>
        <w:rPr>
          <w:rFonts w:hint="cs"/>
          <w:rtl/>
          <w:lang w:val="en-US"/>
        </w:rPr>
        <w:t xml:space="preserve">   2.7      </w:t>
      </w:r>
      <w:r w:rsidRPr="00DD6122">
        <w:rPr>
          <w:position w:val="-84"/>
          <w:lang w:val="en-US"/>
        </w:rPr>
        <w:object w:dxaOrig="4660" w:dyaOrig="1600">
          <v:shape id="_x0000_i1041" type="#_x0000_t75" style="width:233.25pt;height:80.25pt" o:ole="">
            <v:imagedata r:id="rId36" o:title=""/>
          </v:shape>
          <o:OLEObject Type="Embed" ProgID="Equation.3" ShapeID="_x0000_i1041" DrawAspect="Content" ObjectID="_1533793791" r:id="rId37"/>
        </w:object>
      </w:r>
    </w:p>
    <w:p w:rsidR="00CB7C22" w:rsidRDefault="00CB7C22" w:rsidP="00CB7C22">
      <w:pPr>
        <w:spacing w:line="360" w:lineRule="auto"/>
        <w:jc w:val="lowKashida"/>
        <w:rPr>
          <w:rFonts w:hint="cs"/>
          <w:rtl/>
        </w:rPr>
      </w:pP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t xml:space="preserve">معادلة </w:t>
      </w:r>
      <w:r>
        <w:rPr>
          <w:rFonts w:hint="cs"/>
          <w:rtl/>
        </w:rPr>
        <w:t>2.7</w:t>
      </w:r>
      <w:r>
        <w:rPr>
          <w:rtl/>
        </w:rPr>
        <w:t xml:space="preserve"> تسمى المعادلات الطبيعية ونستطيع استخراج قيم </w:t>
      </w:r>
      <w:r>
        <w:sym w:font="Symbol" w:char="F061"/>
      </w:r>
      <w:r>
        <w:t xml:space="preserve"> </w:t>
      </w:r>
      <w:r>
        <w:sym w:font="Symbol" w:char="F062"/>
      </w:r>
      <w:r>
        <w:rPr>
          <w:rtl/>
        </w:rPr>
        <w:t xml:space="preserve">  منها</w:t>
      </w: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t xml:space="preserve">بالتعويض نحصل على           </w:t>
      </w:r>
      <w:r>
        <w:rPr>
          <w:position w:val="-48"/>
          <w:rtl/>
        </w:rPr>
        <w:object w:dxaOrig="2580" w:dyaOrig="1080">
          <v:shape id="_x0000_i1042" type="#_x0000_t75" style="width:147pt;height:59.25pt" o:ole="" fillcolor="window">
            <v:imagedata r:id="rId38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2" ShapeID="_x0000_i1042" DrawAspect="Content" ObjectID="_1533793792" r:id="rId39"/>
        </w:object>
      </w:r>
    </w:p>
    <w:p w:rsidR="00CB7C22" w:rsidRDefault="00CB7C22" w:rsidP="00CB7C22">
      <w:pPr>
        <w:spacing w:line="360" w:lineRule="auto"/>
        <w:rPr>
          <w:rtl/>
        </w:rPr>
      </w:pPr>
    </w:p>
    <w:p w:rsidR="00CB7C22" w:rsidRDefault="00CB7C22" w:rsidP="00CB7C22">
      <w:pPr>
        <w:spacing w:line="360" w:lineRule="auto"/>
        <w:rPr>
          <w:rtl/>
        </w:rPr>
      </w:pPr>
      <w:r>
        <w:rPr>
          <w:rtl/>
        </w:rPr>
        <w:t>من الممكن الحصول على المقدرات باستخدام الانحرافات كما يلي:</w:t>
      </w:r>
    </w:p>
    <w:p w:rsidR="00CB7C22" w:rsidRDefault="00CB7C22" w:rsidP="00CB7C22">
      <w:pPr>
        <w:spacing w:line="360" w:lineRule="auto"/>
        <w:jc w:val="center"/>
        <w:rPr>
          <w:rtl/>
        </w:rPr>
      </w:pPr>
      <w:r>
        <w:rPr>
          <w:position w:val="-84"/>
        </w:rPr>
        <w:object w:dxaOrig="3960" w:dyaOrig="1800">
          <v:shape id="_x0000_i1043" type="#_x0000_t75" style="width:198pt;height:90pt" o:ole="" fillcolor="window">
            <v:imagedata r:id="rId40" o:title=""/>
          </v:shape>
          <o:OLEObject Type="Embed" ProgID="Equation.2" ShapeID="_x0000_i1043" DrawAspect="Content" ObjectID="_1533793793" r:id="rId41"/>
        </w:object>
      </w:r>
    </w:p>
    <w:p w:rsidR="00CB7C22" w:rsidRDefault="00CB7C22" w:rsidP="00CB7C22">
      <w:pPr>
        <w:spacing w:line="360" w:lineRule="auto"/>
        <w:jc w:val="lowKashida"/>
        <w:rPr>
          <w:b/>
          <w:bCs/>
          <w:rtl/>
        </w:rPr>
      </w:pPr>
      <w:r>
        <w:rPr>
          <w:b/>
          <w:bCs/>
          <w:rtl/>
        </w:rPr>
        <w:t>ولكن</w:t>
      </w:r>
    </w:p>
    <w:p w:rsidR="00CB7C22" w:rsidRDefault="00CB7C22" w:rsidP="00CB7C22">
      <w:pPr>
        <w:spacing w:line="360" w:lineRule="auto"/>
        <w:jc w:val="lowKashida"/>
        <w:rPr>
          <w:b/>
          <w:bCs/>
          <w:rtl/>
        </w:rPr>
      </w:pPr>
    </w:p>
    <w:p w:rsidR="00CB7C22" w:rsidRDefault="00CB7C22" w:rsidP="00CB7C22">
      <w:pPr>
        <w:spacing w:line="360" w:lineRule="auto"/>
        <w:jc w:val="center"/>
        <w:rPr>
          <w:rtl/>
        </w:rPr>
      </w:pPr>
      <w:r>
        <w:rPr>
          <w:position w:val="-218"/>
          <w:rtl/>
        </w:rPr>
        <w:object w:dxaOrig="3420" w:dyaOrig="4480">
          <v:shape id="_x0000_i1044" type="#_x0000_t75" style="width:171pt;height:224.25pt" o:ole="" fillcolor="window">
            <v:imagedata r:id="rId42" o:title=""/>
          </v:shape>
          <o:OLEObject Type="Embed" ProgID="Equation.2" ShapeID="_x0000_i1044" DrawAspect="Content" ObjectID="_1533793794" r:id="rId43"/>
        </w:object>
      </w:r>
    </w:p>
    <w:p w:rsidR="00CB7C22" w:rsidRDefault="00CB7C22" w:rsidP="00CB7C22">
      <w:pPr>
        <w:spacing w:line="360" w:lineRule="auto"/>
        <w:jc w:val="lowKashida"/>
        <w:rPr>
          <w:rFonts w:hint="cs"/>
          <w:b/>
          <w:bCs/>
          <w:u w:val="single"/>
          <w:rtl/>
        </w:rPr>
      </w:pPr>
    </w:p>
    <w:p w:rsidR="00CB7C22" w:rsidRDefault="00CB7C22" w:rsidP="00CB7C22">
      <w:pPr>
        <w:spacing w:line="360" w:lineRule="auto"/>
        <w:jc w:val="lowKashida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مثال (1)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59"/>
        <w:gridCol w:w="1276"/>
        <w:gridCol w:w="1134"/>
        <w:gridCol w:w="851"/>
        <w:gridCol w:w="1077"/>
        <w:gridCol w:w="624"/>
        <w:gridCol w:w="709"/>
      </w:tblGrid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x</w:t>
            </w:r>
            <w:r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xy</w:t>
            </w:r>
            <w:proofErr w:type="spellEnd"/>
          </w:p>
        </w:tc>
        <w:tc>
          <w:tcPr>
            <w:tcW w:w="1276" w:type="dxa"/>
            <w:tcBorders>
              <w:top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>XY</w:t>
            </w:r>
          </w:p>
        </w:tc>
        <w:tc>
          <w:tcPr>
            <w:tcW w:w="1134" w:type="dxa"/>
            <w:tcBorders>
              <w:top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>y</w:t>
            </w:r>
          </w:p>
        </w:tc>
        <w:tc>
          <w:tcPr>
            <w:tcW w:w="851" w:type="dxa"/>
            <w:tcBorders>
              <w:top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x</w:t>
            </w:r>
          </w:p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</w:p>
        </w:tc>
        <w:tc>
          <w:tcPr>
            <w:tcW w:w="1077" w:type="dxa"/>
            <w:tcBorders>
              <w:top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  <w:r>
              <w:rPr>
                <w:b/>
                <w:b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624" w:type="dxa"/>
            <w:tcBorders>
              <w:top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</w:rPr>
            </w:pPr>
            <w:r>
              <w:rPr>
                <w:b/>
                <w:bCs/>
                <w:sz w:val="20"/>
                <w:szCs w:val="24"/>
              </w:rPr>
              <w:t>Y</w:t>
            </w:r>
          </w:p>
        </w:tc>
        <w:tc>
          <w:tcPr>
            <w:tcW w:w="709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</w:rPr>
            </w:pPr>
            <w:r>
              <w:rPr>
                <w:b/>
                <w:bCs/>
                <w:sz w:val="20"/>
                <w:szCs w:val="24"/>
              </w:rPr>
              <w:t>X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-4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-2</w:t>
            </w:r>
          </w:p>
        </w:tc>
        <w:tc>
          <w:tcPr>
            <w:tcW w:w="1077" w:type="dxa"/>
            <w:tcBorders>
              <w:top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double" w:sz="6" w:space="0" w:color="auto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2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top w:val="nil"/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rtl/>
                <w:lang w:val="en-US"/>
              </w:rPr>
              <w:t>21</w:t>
            </w:r>
          </w:p>
        </w:tc>
        <w:tc>
          <w:tcPr>
            <w:tcW w:w="113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-1</w:t>
            </w:r>
          </w:p>
        </w:tc>
        <w:tc>
          <w:tcPr>
            <w:tcW w:w="851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-1</w:t>
            </w:r>
          </w:p>
        </w:tc>
        <w:tc>
          <w:tcPr>
            <w:tcW w:w="1077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62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3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rtl/>
                <w:lang w:val="en-US"/>
              </w:rPr>
              <w:t>3</w:t>
            </w:r>
          </w:p>
        </w:tc>
        <w:tc>
          <w:tcPr>
            <w:tcW w:w="113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-5</w:t>
            </w:r>
          </w:p>
        </w:tc>
        <w:tc>
          <w:tcPr>
            <w:tcW w:w="851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-3</w:t>
            </w:r>
          </w:p>
        </w:tc>
        <w:tc>
          <w:tcPr>
            <w:tcW w:w="1077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62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1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rtl/>
                <w:lang w:val="en-US"/>
              </w:rPr>
              <w:t>45</w:t>
            </w:r>
          </w:p>
        </w:tc>
        <w:tc>
          <w:tcPr>
            <w:tcW w:w="113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077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25</w:t>
            </w:r>
          </w:p>
        </w:tc>
        <w:tc>
          <w:tcPr>
            <w:tcW w:w="624" w:type="dxa"/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5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left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25</w:t>
            </w:r>
          </w:p>
        </w:tc>
        <w:tc>
          <w:tcPr>
            <w:tcW w:w="1559" w:type="dxa"/>
            <w:tcBorders>
              <w:left w:val="double" w:sz="6" w:space="0" w:color="auto"/>
              <w:bottom w:val="nil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45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rtl/>
                <w:lang w:val="en-US"/>
              </w:rPr>
              <w:t>153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1077" w:type="dxa"/>
            <w:tcBorders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81</w:t>
            </w:r>
          </w:p>
        </w:tc>
        <w:tc>
          <w:tcPr>
            <w:tcW w:w="624" w:type="dxa"/>
            <w:tcBorders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17</w:t>
            </w:r>
          </w:p>
        </w:tc>
        <w:tc>
          <w:tcPr>
            <w:tcW w:w="709" w:type="dxa"/>
            <w:tcBorders>
              <w:bottom w:val="double" w:sz="6" w:space="0" w:color="auto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sz w:val="20"/>
                <w:szCs w:val="24"/>
                <w:rtl/>
                <w:lang w:val="en-US"/>
              </w:rPr>
            </w:pPr>
            <w:r>
              <w:rPr>
                <w:sz w:val="20"/>
                <w:szCs w:val="24"/>
              </w:rPr>
              <w:t>9</w:t>
            </w:r>
          </w:p>
        </w:tc>
      </w:tr>
      <w:tr w:rsidR="00CB7C22" w:rsidTr="001C14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sym w:font="Symbol" w:char="F0E5"/>
            </w:r>
            <w:r>
              <w:rPr>
                <w:b/>
                <w:bCs/>
                <w:sz w:val="20"/>
                <w:szCs w:val="24"/>
              </w:rPr>
              <w:t>x</w:t>
            </w:r>
            <w:r>
              <w:rPr>
                <w:b/>
                <w:bCs/>
                <w:sz w:val="20"/>
                <w:szCs w:val="24"/>
                <w:vertAlign w:val="superscript"/>
              </w:rPr>
              <w:t>2</w:t>
            </w:r>
            <w:r>
              <w:rPr>
                <w:b/>
                <w:bCs/>
                <w:sz w:val="20"/>
                <w:szCs w:val="24"/>
              </w:rPr>
              <w:t>=40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sym w:font="Symbol" w:char="F0E5"/>
            </w:r>
            <w:proofErr w:type="spellStart"/>
            <w:r>
              <w:rPr>
                <w:b/>
                <w:bCs/>
                <w:sz w:val="20"/>
                <w:szCs w:val="24"/>
              </w:rPr>
              <w:t>xy</w:t>
            </w:r>
            <w:proofErr w:type="spellEnd"/>
            <w:r>
              <w:rPr>
                <w:b/>
                <w:bCs/>
                <w:sz w:val="20"/>
                <w:szCs w:val="24"/>
              </w:rPr>
              <w:t>=70</w:t>
            </w:r>
          </w:p>
        </w:tc>
        <w:tc>
          <w:tcPr>
            <w:tcW w:w="1276" w:type="dxa"/>
            <w:tcBorders>
              <w:top w:val="nil"/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>230</w:t>
            </w:r>
            <w:r>
              <w:rPr>
                <w:b/>
                <w:bCs/>
                <w:sz w:val="20"/>
                <w:szCs w:val="24"/>
                <w:rtl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4"/>
              </w:rPr>
              <w:t xml:space="preserve"> </w:t>
            </w:r>
            <w:r>
              <w:rPr>
                <w:b/>
                <w:bCs/>
                <w:sz w:val="20"/>
                <w:szCs w:val="24"/>
              </w:rPr>
              <w:sym w:font="Symbol" w:char="F0E5"/>
            </w:r>
            <w:r>
              <w:rPr>
                <w:b/>
                <w:bCs/>
                <w:sz w:val="20"/>
                <w:szCs w:val="24"/>
              </w:rPr>
              <w:t>XY=</w:t>
            </w:r>
          </w:p>
        </w:tc>
        <w:tc>
          <w:tcPr>
            <w:tcW w:w="1134" w:type="dxa"/>
            <w:tcBorders>
              <w:top w:val="nil"/>
              <w:bottom w:val="double" w:sz="6" w:space="0" w:color="auto"/>
            </w:tcBorders>
          </w:tcPr>
          <w:p w:rsidR="00CB7C22" w:rsidRDefault="00CB7C22" w:rsidP="001C14BA">
            <w:pPr>
              <w:jc w:val="right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</w:p>
        </w:tc>
        <w:tc>
          <w:tcPr>
            <w:tcW w:w="1077" w:type="dxa"/>
            <w:tcBorders>
              <w:top w:val="nil"/>
              <w:bottom w:val="double" w:sz="6" w:space="0" w:color="auto"/>
            </w:tcBorders>
          </w:tcPr>
          <w:p w:rsidR="00CB7C22" w:rsidRDefault="00CB7C22" w:rsidP="001C14BA">
            <w:pPr>
              <w:jc w:val="right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sym w:font="Symbol" w:char="F0E5"/>
            </w:r>
            <w:r>
              <w:rPr>
                <w:b/>
                <w:bCs/>
                <w:sz w:val="20"/>
                <w:szCs w:val="24"/>
              </w:rPr>
              <w:t>X</w:t>
            </w:r>
            <w:r>
              <w:rPr>
                <w:b/>
                <w:bCs/>
                <w:sz w:val="20"/>
                <w:szCs w:val="24"/>
                <w:vertAlign w:val="superscript"/>
              </w:rPr>
              <w:t>2</w:t>
            </w:r>
            <w:r>
              <w:rPr>
                <w:b/>
                <w:bCs/>
                <w:sz w:val="20"/>
                <w:szCs w:val="24"/>
              </w:rPr>
              <w:t>=</w:t>
            </w:r>
            <w:r>
              <w:rPr>
                <w:b/>
                <w:bCs/>
                <w:sz w:val="20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4"/>
              </w:rPr>
              <w:t xml:space="preserve">120 </w:t>
            </w:r>
          </w:p>
        </w:tc>
        <w:tc>
          <w:tcPr>
            <w:tcW w:w="624" w:type="dxa"/>
            <w:tcBorders>
              <w:top w:val="nil"/>
              <w:bottom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sym w:font="Symbol" w:char="F0E5"/>
            </w:r>
            <w:r>
              <w:rPr>
                <w:b/>
                <w:bCs/>
                <w:sz w:val="20"/>
                <w:szCs w:val="24"/>
              </w:rPr>
              <w:t>Y=40</w:t>
            </w:r>
          </w:p>
        </w:tc>
        <w:tc>
          <w:tcPr>
            <w:tcW w:w="709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CB7C22" w:rsidRDefault="00CB7C22" w:rsidP="001C14BA">
            <w:pPr>
              <w:jc w:val="lowKashida"/>
              <w:rPr>
                <w:b/>
                <w:bCs/>
                <w:sz w:val="20"/>
                <w:szCs w:val="24"/>
                <w:rtl/>
                <w:lang w:val="en-US"/>
              </w:rPr>
            </w:pPr>
            <w:r>
              <w:rPr>
                <w:b/>
                <w:bCs/>
                <w:sz w:val="20"/>
                <w:szCs w:val="24"/>
              </w:rPr>
              <w:sym w:font="Symbol" w:char="F0E5"/>
            </w:r>
            <w:r>
              <w:rPr>
                <w:b/>
                <w:bCs/>
                <w:sz w:val="20"/>
                <w:szCs w:val="24"/>
              </w:rPr>
              <w:t>X=20</w:t>
            </w:r>
          </w:p>
        </w:tc>
      </w:tr>
    </w:tbl>
    <w:p w:rsidR="00CB7C22" w:rsidRDefault="00CB7C22" w:rsidP="00CB7C22">
      <w:pPr>
        <w:jc w:val="lowKashida"/>
        <w:rPr>
          <w:b/>
          <w:bCs/>
          <w:u w:val="single"/>
          <w:rtl/>
          <w:lang w:val="en-US"/>
        </w:rPr>
      </w:pPr>
    </w:p>
    <w:p w:rsidR="00CB7C22" w:rsidRDefault="00CB7C22" w:rsidP="00CB7C22">
      <w:pPr>
        <w:spacing w:line="360" w:lineRule="auto"/>
        <w:jc w:val="center"/>
        <w:rPr>
          <w:rtl/>
          <w:lang w:val="en-US"/>
        </w:rPr>
      </w:pPr>
    </w:p>
    <w:p w:rsidR="00CB7C22" w:rsidRDefault="00CB7C22" w:rsidP="00CB7C22">
      <w:pPr>
        <w:spacing w:line="360" w:lineRule="auto"/>
        <w:jc w:val="center"/>
        <w:rPr>
          <w:rtl/>
        </w:rPr>
      </w:pPr>
      <w:r>
        <w:rPr>
          <w:position w:val="-88"/>
          <w:rtl/>
        </w:rPr>
        <w:object w:dxaOrig="2980" w:dyaOrig="2940">
          <v:shape id="_x0000_i1045" type="#_x0000_t75" style="width:170.25pt;height:162pt" o:ole="" fillcolor="window">
            <v:imagedata r:id="rId44" o:title=""/>
          </v:shape>
          <o:OLEObject Type="Embed" ProgID="Equation.2" ShapeID="_x0000_i1045" DrawAspect="Content" ObjectID="_1533793795" r:id="rId45"/>
        </w:object>
      </w:r>
    </w:p>
    <w:p w:rsidR="00CB7C22" w:rsidRDefault="00CB7C22" w:rsidP="00CB7C22">
      <w:pPr>
        <w:spacing w:line="360" w:lineRule="auto"/>
        <w:jc w:val="lowKashida"/>
        <w:rPr>
          <w:rtl/>
        </w:rPr>
      </w:pPr>
      <w:r>
        <w:rPr>
          <w:rtl/>
        </w:rPr>
        <w:t xml:space="preserve">باستخدام الانحرافات                  </w:t>
      </w:r>
      <w:r>
        <w:rPr>
          <w:position w:val="-30"/>
          <w:rtl/>
        </w:rPr>
        <w:object w:dxaOrig="2140" w:dyaOrig="680">
          <v:shape id="_x0000_i1046" type="#_x0000_t75" style="width:107.25pt;height:33.75pt" o:ole="" fillcolor="window">
            <v:imagedata r:id="rId46" o:title=""/>
          </v:shape>
          <o:OLEObject Type="Embed" ProgID="Equation.2" ShapeID="_x0000_i1046" DrawAspect="Content" ObjectID="_1533793796" r:id="rId47"/>
        </w:object>
      </w:r>
    </w:p>
    <w:p w:rsidR="00CB7C22" w:rsidRDefault="00CB7C22" w:rsidP="00CB7C22">
      <w:pPr>
        <w:spacing w:line="360" w:lineRule="auto"/>
        <w:jc w:val="lowKashida"/>
        <w:rPr>
          <w:rtl/>
        </w:rPr>
      </w:pPr>
    </w:p>
    <w:tbl>
      <w:tblPr>
        <w:tblW w:w="86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B7C22" w:rsidRPr="00DD6122" w:rsidTr="001C14BA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proofErr w:type="spellStart"/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</w:t>
            </w: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</w:t>
            </w: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5500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10000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6300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8100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6400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4900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6300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4900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7350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4900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5600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4900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4225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3600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6900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3600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-1950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7150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3025</w:t>
            </w:r>
          </w:p>
        </w:tc>
      </w:tr>
      <w:tr w:rsidR="00CB7C22" w:rsidRPr="00DD6122" w:rsidTr="001C14BA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</w:tcPr>
          <w:p w:rsidR="00CB7C22" w:rsidRPr="00DD6122" w:rsidRDefault="00CB7C22" w:rsidP="001C14BA">
            <w:pPr>
              <w:rPr>
                <w:rFonts w:eastAsia="SimSun"/>
                <w:b/>
                <w:bCs/>
                <w:sz w:val="28"/>
                <w:lang w:val="en-US" w:eastAsia="zh-CN"/>
              </w:rPr>
            </w:pPr>
            <w:r w:rsidRPr="00DD6122">
              <w:rPr>
                <w:rFonts w:eastAsia="SimSun" w:hint="cs"/>
                <w:b/>
                <w:bCs/>
                <w:rtl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-2600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6500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2500</w:t>
            </w:r>
          </w:p>
        </w:tc>
      </w:tr>
      <w:tr w:rsidR="00CB7C22" w:rsidRPr="00DD6122" w:rsidTr="001C14B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0"/>
                <w:szCs w:val="20"/>
                <w:rtl/>
                <w:lang w:val="en-US" w:eastAsia="zh-CN"/>
              </w:rPr>
              <w:t>المجموع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-3550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2250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80450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jc w:val="right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61050</w:t>
            </w:r>
          </w:p>
        </w:tc>
      </w:tr>
      <w:tr w:rsidR="00CB7C22" w:rsidRPr="00DD6122" w:rsidTr="001C14B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X=70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</w:pPr>
            <w:r w:rsidRPr="00DD6122">
              <w:rPr>
                <w:rFonts w:ascii="Arial" w:eastAsia="SimSun" w:hAnsi="Arial" w:cs="Arial"/>
                <w:b/>
                <w:bCs/>
                <w:sz w:val="21"/>
                <w:szCs w:val="21"/>
                <w:lang w:val="en-US" w:eastAsia="zh-CN"/>
              </w:rPr>
              <w:t>Y=100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CB7C22" w:rsidRPr="00DD6122" w:rsidTr="001C14B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 w:rsidRPr="00DD6122"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>β=-3550/2250=-1.6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B7C22" w:rsidRPr="00DD6122" w:rsidRDefault="00CB7C22" w:rsidP="001C14BA">
            <w:pPr>
              <w:bidi w:val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</w:tbl>
    <w:p w:rsidR="00CB7C22" w:rsidRDefault="00CB7C22" w:rsidP="00CB7C22">
      <w:pPr>
        <w:spacing w:line="360" w:lineRule="auto"/>
        <w:jc w:val="lowKashida"/>
        <w:rPr>
          <w:rFonts w:hint="cs"/>
          <w:rtl/>
        </w:rPr>
      </w:pPr>
    </w:p>
    <w:p w:rsidR="006C69C1" w:rsidRDefault="006C69C1"/>
    <w:sectPr w:rsidR="006C69C1" w:rsidSect="00853D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541"/>
    <w:multiLevelType w:val="hybridMultilevel"/>
    <w:tmpl w:val="06D20B38"/>
    <w:lvl w:ilvl="0" w:tplc="92925366">
      <w:start w:val="2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22"/>
    <w:rsid w:val="00360CC2"/>
    <w:rsid w:val="00593D72"/>
    <w:rsid w:val="006C69C1"/>
    <w:rsid w:val="008453BA"/>
    <w:rsid w:val="00853DD6"/>
    <w:rsid w:val="00C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613</Words>
  <Characters>3499</Characters>
  <Application>Microsoft Office Word</Application>
  <DocSecurity>0</DocSecurity>
  <Lines>29</Lines>
  <Paragraphs>8</Paragraphs>
  <ScaleCrop>false</ScaleCrop>
  <Company>SACC - ANAS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2016-08-27T06:00:00Z</dcterms:created>
  <dcterms:modified xsi:type="dcterms:W3CDTF">2016-08-27T06:03:00Z</dcterms:modified>
</cp:coreProperties>
</file>